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7506" w14:textId="4FE25814" w:rsidR="00E525B4" w:rsidRDefault="004A7167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959D201" wp14:editId="29C07B0F">
            <wp:simplePos x="8953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674837" cy="10855765"/>
            <wp:effectExtent l="0" t="0" r="2540" b="3175"/>
            <wp:wrapSquare wrapText="bothSides"/>
            <wp:docPr id="25" name="Image 25" descr="Une image contenant texte,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Une image contenant texte, équipement électroniqu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4837" cy="10855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25B4">
        <w:br w:type="page"/>
      </w:r>
    </w:p>
    <w:p w14:paraId="64D04B04" w14:textId="56CF513B" w:rsidR="00D908C8" w:rsidRDefault="0060301F" w:rsidP="00E525B4">
      <w:pPr>
        <w:pStyle w:val="Titre1"/>
        <w:numPr>
          <w:ilvl w:val="0"/>
          <w:numId w:val="6"/>
        </w:numPr>
      </w:pPr>
      <w:r>
        <w:lastRenderedPageBreak/>
        <w:t>Accès à Insurance Manager</w:t>
      </w:r>
    </w:p>
    <w:p w14:paraId="4CED00A0" w14:textId="7B55E895" w:rsidR="00A27D43" w:rsidRDefault="00A27D43" w:rsidP="00A27D43">
      <w:r w:rsidRPr="00A27D43">
        <w:t xml:space="preserve">L'accès </w:t>
      </w:r>
      <w:r>
        <w:t xml:space="preserve">s’effectue </w:t>
      </w:r>
      <w:r w:rsidRPr="00A27D43">
        <w:t>possible par le biais d'</w:t>
      </w:r>
      <w:proofErr w:type="spellStart"/>
      <w:r w:rsidRPr="00A27D43">
        <w:t>AedGA</w:t>
      </w:r>
      <w:proofErr w:type="spellEnd"/>
    </w:p>
    <w:p w14:paraId="29C8A579" w14:textId="29BC07DB" w:rsidR="00A27D43" w:rsidRDefault="00A27D43" w:rsidP="00A27D43">
      <w:r>
        <w:rPr>
          <w:noProof/>
        </w:rPr>
        <w:drawing>
          <wp:inline distT="0" distB="0" distL="0" distR="0" wp14:anchorId="093AAE97" wp14:editId="45D404BB">
            <wp:extent cx="5457825" cy="1771082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400" cy="177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61DE6" w14:textId="14DC7D48" w:rsidR="00A27D43" w:rsidRDefault="00A27D43" w:rsidP="00A27D43">
      <w:r>
        <w:t>Dans Insurance Manager, vous pouvez gérer les assurés (modifier un assuré existant/créer un nouvel assuré, gérer le(s) compte(s) bancaire(s) de l'assuré, créer un mandat SEPA</w:t>
      </w:r>
      <w:r w:rsidR="000134D3">
        <w:t xml:space="preserve">) </w:t>
      </w:r>
      <w:r>
        <w:t xml:space="preserve">et </w:t>
      </w:r>
      <w:r w:rsidR="000134D3">
        <w:t xml:space="preserve">réaliser une tarification et créer </w:t>
      </w:r>
      <w:r>
        <w:t>une</w:t>
      </w:r>
      <w:r w:rsidR="000134D3">
        <w:t xml:space="preserve"> </w:t>
      </w:r>
      <w:r>
        <w:t>proposition</w:t>
      </w:r>
      <w:r w:rsidR="000134D3">
        <w:t xml:space="preserve"> puis une police. </w:t>
      </w:r>
    </w:p>
    <w:p w14:paraId="69BEEB20" w14:textId="7436E9BD" w:rsidR="00717FEE" w:rsidRDefault="00717FEE" w:rsidP="00E525B4">
      <w:pPr>
        <w:pStyle w:val="Titre1"/>
        <w:numPr>
          <w:ilvl w:val="0"/>
          <w:numId w:val="6"/>
        </w:numPr>
      </w:pPr>
      <w:r>
        <w:t>Tarification</w:t>
      </w:r>
    </w:p>
    <w:p w14:paraId="2DE9447A" w14:textId="02D2EE99" w:rsidR="00AA6D4D" w:rsidRDefault="00AA6D4D" w:rsidP="00AA6D4D">
      <w:r>
        <w:t xml:space="preserve">Dans le menu de gauche, </w:t>
      </w:r>
      <w:r w:rsidR="00C853DB" w:rsidRPr="00C853DB">
        <w:t>cliquez sur "Port</w:t>
      </w:r>
      <w:r w:rsidR="00C853DB">
        <w:t>efeuille</w:t>
      </w:r>
      <w:r w:rsidR="00C853DB" w:rsidRPr="00C853DB">
        <w:t>", "Tarification</w:t>
      </w:r>
      <w:r w:rsidR="00C853DB">
        <w:t>s</w:t>
      </w:r>
      <w:r w:rsidR="00C853DB" w:rsidRPr="00C853DB">
        <w:t>", puis sur le bouton "+ Nouveau".</w:t>
      </w:r>
    </w:p>
    <w:p w14:paraId="71181BDA" w14:textId="5E5831EE" w:rsidR="00C853DB" w:rsidRDefault="0031670C" w:rsidP="0031670C">
      <w:pPr>
        <w:jc w:val="center"/>
      </w:pPr>
      <w:r>
        <w:rPr>
          <w:noProof/>
        </w:rPr>
        <w:drawing>
          <wp:inline distT="0" distB="0" distL="0" distR="0" wp14:anchorId="0F97CD5C" wp14:editId="44EB1B2D">
            <wp:extent cx="2514600" cy="2566506"/>
            <wp:effectExtent l="0" t="0" r="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38" cy="258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806B26" w14:textId="719B7C06" w:rsidR="0031670C" w:rsidRDefault="0031670C" w:rsidP="0031670C">
      <w:pPr>
        <w:jc w:val="center"/>
      </w:pPr>
    </w:p>
    <w:p w14:paraId="74F1EFAF" w14:textId="22951B05" w:rsidR="0031670C" w:rsidRDefault="0031670C" w:rsidP="0031670C">
      <w:r w:rsidRPr="0031670C">
        <w:t>Une fenêtre supplémentaire s'ouvre :</w:t>
      </w:r>
    </w:p>
    <w:p w14:paraId="4D3A4CEE" w14:textId="0593A667" w:rsidR="0031670C" w:rsidRDefault="0031670C" w:rsidP="0031670C">
      <w:pPr>
        <w:jc w:val="center"/>
      </w:pPr>
      <w:r>
        <w:rPr>
          <w:noProof/>
        </w:rPr>
        <w:drawing>
          <wp:inline distT="0" distB="0" distL="0" distR="0" wp14:anchorId="7DC24CE8" wp14:editId="1E859436">
            <wp:extent cx="2874788" cy="1466850"/>
            <wp:effectExtent l="0" t="0" r="190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325" cy="148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36C2D" w14:textId="5D39BB02" w:rsidR="0031670C" w:rsidRDefault="0031670C" w:rsidP="0031670C">
      <w:pPr>
        <w:jc w:val="center"/>
      </w:pPr>
    </w:p>
    <w:p w14:paraId="3E5E73D9" w14:textId="6577B90E" w:rsidR="0031670C" w:rsidRDefault="0031670C" w:rsidP="00E525B4">
      <w:pPr>
        <w:pStyle w:val="Titre2"/>
        <w:numPr>
          <w:ilvl w:val="1"/>
          <w:numId w:val="7"/>
        </w:numPr>
      </w:pPr>
      <w:r>
        <w:lastRenderedPageBreak/>
        <w:t xml:space="preserve">Tarification sans preneur existant </w:t>
      </w:r>
    </w:p>
    <w:p w14:paraId="316251EF" w14:textId="77777777" w:rsidR="0031670C" w:rsidRDefault="0031670C" w:rsidP="0031670C"/>
    <w:p w14:paraId="488F132A" w14:textId="0BD97B78" w:rsidR="0031670C" w:rsidRDefault="0031670C" w:rsidP="0031670C">
      <w:r w:rsidRPr="0031670C">
        <w:rPr>
          <w:b/>
          <w:bCs/>
          <w:u w:val="single"/>
        </w:rPr>
        <w:t>Étape 1</w:t>
      </w:r>
      <w:r>
        <w:t xml:space="preserve"> : Choisir un produit → P-Home </w:t>
      </w:r>
    </w:p>
    <w:p w14:paraId="33DF091A" w14:textId="79E20A5F" w:rsidR="0031670C" w:rsidRDefault="0031670C" w:rsidP="0031670C">
      <w:r w:rsidRPr="0031670C">
        <w:rPr>
          <w:b/>
          <w:bCs/>
          <w:u w:val="single"/>
        </w:rPr>
        <w:t>Étape 2</w:t>
      </w:r>
      <w:r>
        <w:t xml:space="preserve"> : Vous avez deux options : créer rapidement un tarif sans spécifier de preneur d'assurance (passez directement à l'étape 4) ou créer un tarif pour un</w:t>
      </w:r>
      <w:r w:rsidR="00F6515F">
        <w:t xml:space="preserve"> preneur</w:t>
      </w:r>
      <w:r>
        <w:t xml:space="preserve"> qui n'est pas encore dans la base de données. </w:t>
      </w:r>
    </w:p>
    <w:p w14:paraId="0489F5E1" w14:textId="19B6CDEB" w:rsidR="0031670C" w:rsidRDefault="0031670C" w:rsidP="0031670C">
      <w:r>
        <w:t xml:space="preserve">Dans ce dernier cas, créez un nouveau </w:t>
      </w:r>
      <w:r w:rsidR="00F6515F">
        <w:t xml:space="preserve">preneur </w:t>
      </w:r>
      <w:r>
        <w:t>en cliquant sur "+".</w:t>
      </w:r>
    </w:p>
    <w:p w14:paraId="3BAA77FA" w14:textId="52C5379C" w:rsidR="0031670C" w:rsidRDefault="0031670C" w:rsidP="0031670C">
      <w:r w:rsidRPr="0031670C">
        <w:rPr>
          <w:b/>
          <w:bCs/>
          <w:u w:val="single"/>
        </w:rPr>
        <w:t>Étape 3</w:t>
      </w:r>
      <w:r>
        <w:t xml:space="preserve"> : La fenêtre "Gestion du </w:t>
      </w:r>
      <w:r w:rsidR="00F6515F">
        <w:t>preneur</w:t>
      </w:r>
      <w:r>
        <w:t>" apparaît.</w:t>
      </w:r>
    </w:p>
    <w:p w14:paraId="15C9975A" w14:textId="1277A813" w:rsidR="0031670C" w:rsidRDefault="0031670C" w:rsidP="00221365">
      <w:pPr>
        <w:pStyle w:val="Paragraphedeliste"/>
        <w:numPr>
          <w:ilvl w:val="0"/>
          <w:numId w:val="2"/>
        </w:numPr>
      </w:pPr>
      <w:r>
        <w:t xml:space="preserve">Dans l'onglet "Général", remplissez tous les champs obligatoires marqués d'un astérisque rouge. </w:t>
      </w:r>
    </w:p>
    <w:p w14:paraId="702E8082" w14:textId="43D64194" w:rsidR="0031670C" w:rsidRDefault="00F6515F" w:rsidP="00221365">
      <w:pPr>
        <w:jc w:val="center"/>
      </w:pPr>
      <w:r>
        <w:rPr>
          <w:noProof/>
        </w:rPr>
        <w:drawing>
          <wp:inline distT="0" distB="0" distL="0" distR="0" wp14:anchorId="53A7D7FA" wp14:editId="7D51BD40">
            <wp:extent cx="5760720" cy="2418715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7A9C69" w14:textId="327BE514" w:rsidR="0031670C" w:rsidRDefault="0031670C" w:rsidP="0031670C">
      <w:pPr>
        <w:jc w:val="center"/>
      </w:pPr>
    </w:p>
    <w:p w14:paraId="560FFE31" w14:textId="3A89640E" w:rsidR="00221365" w:rsidRDefault="00221365" w:rsidP="00221365">
      <w:pPr>
        <w:pStyle w:val="Paragraphedeliste"/>
        <w:numPr>
          <w:ilvl w:val="0"/>
          <w:numId w:val="2"/>
        </w:numPr>
      </w:pPr>
      <w:r w:rsidRPr="00221365">
        <w:t>Cliquez sur "Enregistrer" et ensuite sur "OK".</w:t>
      </w:r>
    </w:p>
    <w:p w14:paraId="4F9B9725" w14:textId="77777777" w:rsidR="00757661" w:rsidRDefault="0075766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7A9FE396" w14:textId="05A615B6" w:rsidR="00757661" w:rsidRDefault="00757661" w:rsidP="00757661">
      <w:r w:rsidRPr="00757661">
        <w:rPr>
          <w:b/>
          <w:bCs/>
          <w:u w:val="single"/>
        </w:rPr>
        <w:lastRenderedPageBreak/>
        <w:t>Étape 4</w:t>
      </w:r>
      <w:r>
        <w:t xml:space="preserve"> : La fenêtre "Tarification" apparaît. </w:t>
      </w:r>
    </w:p>
    <w:p w14:paraId="43D034F1" w14:textId="7DF6CEF2" w:rsidR="00757661" w:rsidRDefault="00757661" w:rsidP="00757661">
      <w:pPr>
        <w:pStyle w:val="Paragraphedeliste"/>
        <w:numPr>
          <w:ilvl w:val="0"/>
          <w:numId w:val="2"/>
        </w:numPr>
      </w:pPr>
      <w:r>
        <w:t>Les champs marqués d'un astérisque rouge et les garanties doivent être complétés.</w:t>
      </w:r>
    </w:p>
    <w:p w14:paraId="006E2270" w14:textId="6139CA18" w:rsidR="00757661" w:rsidRDefault="00757661" w:rsidP="00757661">
      <w:pPr>
        <w:jc w:val="center"/>
      </w:pPr>
      <w:r>
        <w:rPr>
          <w:noProof/>
        </w:rPr>
        <w:drawing>
          <wp:inline distT="0" distB="0" distL="0" distR="0" wp14:anchorId="5605B71C" wp14:editId="4074E2F1">
            <wp:extent cx="5760720" cy="33039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AE9B1" w14:textId="1AB3DF27" w:rsidR="00757661" w:rsidRDefault="00757661" w:rsidP="00757661">
      <w:pPr>
        <w:jc w:val="center"/>
      </w:pPr>
    </w:p>
    <w:p w14:paraId="4DEFFCE7" w14:textId="77777777" w:rsidR="00757661" w:rsidRPr="00216A35" w:rsidRDefault="00757661" w:rsidP="00757661">
      <w:pPr>
        <w:pStyle w:val="Paragraphedeliste"/>
        <w:numPr>
          <w:ilvl w:val="0"/>
          <w:numId w:val="2"/>
        </w:numPr>
        <w:rPr>
          <w:b/>
          <w:bCs/>
        </w:rPr>
      </w:pPr>
      <w:r w:rsidRPr="00216A35">
        <w:rPr>
          <w:b/>
          <w:bCs/>
        </w:rPr>
        <w:t xml:space="preserve">Général </w:t>
      </w:r>
    </w:p>
    <w:p w14:paraId="6DF7B2C6" w14:textId="77777777" w:rsidR="00216A35" w:rsidRDefault="00216A35" w:rsidP="00757661">
      <w:pPr>
        <w:pStyle w:val="Paragraphedeliste"/>
        <w:numPr>
          <w:ilvl w:val="0"/>
          <w:numId w:val="4"/>
        </w:numPr>
      </w:pPr>
      <w:r>
        <w:t>Preneur</w:t>
      </w:r>
    </w:p>
    <w:p w14:paraId="4D59EE4E" w14:textId="77777777" w:rsidR="00216A35" w:rsidRDefault="00757661" w:rsidP="00757661">
      <w:pPr>
        <w:pStyle w:val="Paragraphedeliste"/>
        <w:numPr>
          <w:ilvl w:val="0"/>
          <w:numId w:val="4"/>
        </w:numPr>
      </w:pPr>
      <w:r>
        <w:t xml:space="preserve">Référence client (si nécessaire) </w:t>
      </w:r>
    </w:p>
    <w:p w14:paraId="28588BB2" w14:textId="77777777" w:rsidR="00216A35" w:rsidRDefault="00216A35" w:rsidP="00757661">
      <w:pPr>
        <w:pStyle w:val="Paragraphedeliste"/>
        <w:numPr>
          <w:ilvl w:val="0"/>
          <w:numId w:val="4"/>
        </w:numPr>
      </w:pPr>
      <w:r>
        <w:t>Prise d’effet</w:t>
      </w:r>
    </w:p>
    <w:p w14:paraId="2A9E4A22" w14:textId="3771EB31" w:rsidR="00757661" w:rsidRPr="00216A35" w:rsidRDefault="00757661" w:rsidP="00216A35">
      <w:pPr>
        <w:pStyle w:val="Paragraphedeliste"/>
        <w:numPr>
          <w:ilvl w:val="0"/>
          <w:numId w:val="2"/>
        </w:numPr>
        <w:rPr>
          <w:b/>
          <w:bCs/>
        </w:rPr>
      </w:pPr>
      <w:r w:rsidRPr="00216A35">
        <w:rPr>
          <w:b/>
          <w:bCs/>
        </w:rPr>
        <w:t xml:space="preserve">Adresse du risque </w:t>
      </w:r>
    </w:p>
    <w:p w14:paraId="0184A953" w14:textId="5CC8023D" w:rsidR="00757661" w:rsidRDefault="00757661" w:rsidP="00757661">
      <w:r>
        <w:t>Dès que l'adresse du risque a été saisie, vous recevrez un message si le risque est</w:t>
      </w:r>
      <w:r w:rsidR="0095537C">
        <w:t xml:space="preserve"> situé en zone inondable (</w:t>
      </w:r>
      <w:r w:rsidR="0095537C" w:rsidRPr="0095537C">
        <w:rPr>
          <w:i/>
          <w:iCs/>
        </w:rPr>
        <w:t>Low</w:t>
      </w:r>
      <w:r w:rsidR="0095537C">
        <w:t xml:space="preserve"> – </w:t>
      </w:r>
      <w:proofErr w:type="spellStart"/>
      <w:r w:rsidR="0095537C" w:rsidRPr="0095537C">
        <w:rPr>
          <w:i/>
          <w:iCs/>
        </w:rPr>
        <w:t>Moderate</w:t>
      </w:r>
      <w:proofErr w:type="spellEnd"/>
      <w:r w:rsidR="0095537C">
        <w:t xml:space="preserve"> – </w:t>
      </w:r>
      <w:r w:rsidR="0095537C" w:rsidRPr="0095537C">
        <w:rPr>
          <w:i/>
          <w:iCs/>
        </w:rPr>
        <w:t>High</w:t>
      </w:r>
      <w:r w:rsidR="0095537C">
        <w:t>)</w:t>
      </w:r>
    </w:p>
    <w:p w14:paraId="000AC544" w14:textId="383E72C8" w:rsidR="00D1567E" w:rsidRDefault="00D1567E" w:rsidP="00757661"/>
    <w:p w14:paraId="4EC63B86" w14:textId="57DC5280" w:rsidR="00D1567E" w:rsidRDefault="00D1567E" w:rsidP="00D1567E">
      <w:pPr>
        <w:jc w:val="center"/>
      </w:pPr>
      <w:r>
        <w:rPr>
          <w:noProof/>
        </w:rPr>
        <w:drawing>
          <wp:inline distT="0" distB="0" distL="0" distR="0" wp14:anchorId="0B7E1333" wp14:editId="28074485">
            <wp:extent cx="3895725" cy="1171575"/>
            <wp:effectExtent l="0" t="0" r="9525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5EF0A" w14:textId="0DC013C0" w:rsidR="00D1567E" w:rsidRDefault="00D1567E" w:rsidP="00D1567E">
      <w:pPr>
        <w:jc w:val="center"/>
      </w:pPr>
    </w:p>
    <w:p w14:paraId="23B841B6" w14:textId="7DEEAE6A" w:rsidR="00D1567E" w:rsidRDefault="00D1567E" w:rsidP="00D1567E">
      <w:pPr>
        <w:pStyle w:val="Paragraphedeliste"/>
        <w:numPr>
          <w:ilvl w:val="0"/>
          <w:numId w:val="4"/>
        </w:numPr>
      </w:pPr>
      <w:r>
        <w:t xml:space="preserve">Si le risque se situe dans une zone d'inondation Low : une dérogation est possible - veuillez vérifier auprès de l’équipe production. </w:t>
      </w:r>
    </w:p>
    <w:p w14:paraId="7AF94EDE" w14:textId="1E1A0680" w:rsidR="00D1567E" w:rsidRDefault="00D1567E" w:rsidP="00D1567E">
      <w:pPr>
        <w:pStyle w:val="Paragraphedeliste"/>
        <w:numPr>
          <w:ilvl w:val="0"/>
          <w:numId w:val="4"/>
        </w:numPr>
      </w:pPr>
      <w:r>
        <w:t xml:space="preserve">si le risque se situe dans une zone inondable </w:t>
      </w:r>
      <w:proofErr w:type="spellStart"/>
      <w:r w:rsidRPr="00D1567E">
        <w:rPr>
          <w:i/>
          <w:iCs/>
        </w:rPr>
        <w:t>Moderate</w:t>
      </w:r>
      <w:proofErr w:type="spellEnd"/>
      <w:r w:rsidRPr="00D1567E">
        <w:rPr>
          <w:i/>
          <w:iCs/>
        </w:rPr>
        <w:t xml:space="preserve"> </w:t>
      </w:r>
      <w:r>
        <w:t xml:space="preserve">ou </w:t>
      </w:r>
      <w:r w:rsidRPr="00D1567E">
        <w:rPr>
          <w:i/>
          <w:iCs/>
        </w:rPr>
        <w:t xml:space="preserve">High </w:t>
      </w:r>
      <w:r>
        <w:t xml:space="preserve">: impossible de souscrire à la P-Home.  </w:t>
      </w:r>
    </w:p>
    <w:p w14:paraId="17492E39" w14:textId="77777777" w:rsidR="00CA3585" w:rsidRPr="00B15515" w:rsidRDefault="00CA3585" w:rsidP="00D1567E"/>
    <w:p w14:paraId="3B61B5A0" w14:textId="56DB29C2" w:rsidR="00CA3585" w:rsidRPr="00CA3585" w:rsidRDefault="00CA3585" w:rsidP="00CA3585">
      <w:pPr>
        <w:pStyle w:val="Paragraphedeliste"/>
        <w:numPr>
          <w:ilvl w:val="0"/>
          <w:numId w:val="2"/>
        </w:numPr>
      </w:pPr>
      <w:r w:rsidRPr="00CA3585">
        <w:rPr>
          <w:b/>
          <w:bCs/>
        </w:rPr>
        <w:lastRenderedPageBreak/>
        <w:t>Informations supplémentaires concernant le bâtiment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CA3585">
        <w:t>(+ voir les infobulles pour les définitions)</w:t>
      </w:r>
    </w:p>
    <w:p w14:paraId="26838089" w14:textId="125B6D48" w:rsidR="00CA3585" w:rsidRPr="00CA3585" w:rsidRDefault="00CA3585" w:rsidP="00CA3585">
      <w:pPr>
        <w:pStyle w:val="Paragraphedeliste"/>
        <w:numPr>
          <w:ilvl w:val="0"/>
          <w:numId w:val="4"/>
        </w:numPr>
      </w:pPr>
      <w:r>
        <w:t xml:space="preserve">Bâtiment neuf </w:t>
      </w:r>
      <w:r w:rsidRPr="00CA3585">
        <w:t>(&lt; 5 ans) : 10</w:t>
      </w:r>
      <w:r>
        <w:t xml:space="preserve"> </w:t>
      </w:r>
      <w:r w:rsidRPr="00CA3585">
        <w:t xml:space="preserve">% de réduction sur le bâtiment </w:t>
      </w:r>
    </w:p>
    <w:p w14:paraId="17543041" w14:textId="332AC9E5" w:rsidR="00CA3585" w:rsidRDefault="00CA3585" w:rsidP="0068770F">
      <w:pPr>
        <w:pStyle w:val="Paragraphedeliste"/>
        <w:numPr>
          <w:ilvl w:val="0"/>
          <w:numId w:val="4"/>
        </w:numPr>
      </w:pPr>
      <w:r w:rsidRPr="00CA3585">
        <w:t>Bâtiment en construction : 50% de réduction sur le bâtiment (la première année)</w:t>
      </w:r>
    </w:p>
    <w:p w14:paraId="0B901D4D" w14:textId="24BEAF46" w:rsidR="000571EC" w:rsidRDefault="000571EC" w:rsidP="0068770F">
      <w:pPr>
        <w:pStyle w:val="Paragraphedeliste"/>
        <w:numPr>
          <w:ilvl w:val="0"/>
          <w:numId w:val="4"/>
        </w:numPr>
      </w:pPr>
      <w:r w:rsidRPr="000571EC">
        <w:t>Bâtiment rénové (&lt; 5ans)</w:t>
      </w:r>
      <w:r>
        <w:t xml:space="preserve"> : </w:t>
      </w:r>
      <w:r w:rsidRPr="00CA3585">
        <w:t>10</w:t>
      </w:r>
      <w:r>
        <w:t xml:space="preserve"> </w:t>
      </w:r>
      <w:r w:rsidRPr="00CA3585">
        <w:t>% de réduction sur le bâtiment</w:t>
      </w:r>
    </w:p>
    <w:p w14:paraId="4256C39B" w14:textId="77777777" w:rsidR="000571EC" w:rsidRDefault="000571EC" w:rsidP="000571EC">
      <w:pPr>
        <w:pStyle w:val="Paragraphedeliste"/>
        <w:ind w:left="1068"/>
      </w:pPr>
    </w:p>
    <w:p w14:paraId="6FF00C57" w14:textId="77777777" w:rsidR="000571EC" w:rsidRDefault="000571EC" w:rsidP="000571EC">
      <w:pPr>
        <w:pStyle w:val="Paragraphedeliste"/>
        <w:numPr>
          <w:ilvl w:val="0"/>
          <w:numId w:val="2"/>
        </w:numPr>
        <w:rPr>
          <w:b/>
          <w:bCs/>
        </w:rPr>
      </w:pPr>
      <w:r w:rsidRPr="000571EC">
        <w:rPr>
          <w:b/>
          <w:bCs/>
        </w:rPr>
        <w:t>Informations supplémentaires concernant le risque</w:t>
      </w:r>
    </w:p>
    <w:p w14:paraId="5F2D4076" w14:textId="77777777" w:rsidR="000571EC" w:rsidRDefault="000571EC" w:rsidP="000571EC">
      <w:pPr>
        <w:pStyle w:val="Paragraphedeliste"/>
        <w:rPr>
          <w:b/>
          <w:bCs/>
        </w:rPr>
      </w:pPr>
    </w:p>
    <w:p w14:paraId="7DDAC1B1" w14:textId="79A987C4" w:rsidR="000571EC" w:rsidRDefault="000571EC" w:rsidP="00CE4F9E">
      <w:pPr>
        <w:pStyle w:val="Paragraphedeliste"/>
        <w:numPr>
          <w:ilvl w:val="0"/>
          <w:numId w:val="5"/>
        </w:numPr>
      </w:pPr>
      <w:r w:rsidRPr="000571EC">
        <w:t xml:space="preserve">Le risque est situé dans une zone inondable : dépend de l'adresse du risque </w:t>
      </w:r>
    </w:p>
    <w:p w14:paraId="2ED0878F" w14:textId="77777777" w:rsidR="000571EC" w:rsidRDefault="000571EC" w:rsidP="00916220">
      <w:pPr>
        <w:pStyle w:val="Paragraphedeliste"/>
        <w:numPr>
          <w:ilvl w:val="0"/>
          <w:numId w:val="5"/>
        </w:numPr>
      </w:pPr>
      <w:r w:rsidRPr="000571EC">
        <w:t xml:space="preserve">Le risque a été inondé au cours des 5 dernières années : coché par défaut </w:t>
      </w:r>
    </w:p>
    <w:p w14:paraId="7394FE77" w14:textId="5A6F5940" w:rsidR="000571EC" w:rsidRDefault="000571EC" w:rsidP="00FE7A8D">
      <w:pPr>
        <w:pStyle w:val="Paragraphedeliste"/>
        <w:numPr>
          <w:ilvl w:val="0"/>
          <w:numId w:val="5"/>
        </w:numPr>
      </w:pPr>
      <w:r w:rsidRPr="000571EC">
        <w:t>Le risque a au cours des 5 dernières années au moins un dommage (quel qu'il soit)</w:t>
      </w:r>
      <w:r>
        <w:t xml:space="preserve"> </w:t>
      </w:r>
      <w:r>
        <w:br/>
      </w:r>
      <w:r w:rsidRPr="000571EC">
        <w:t>connu : coché par défaut</w:t>
      </w:r>
    </w:p>
    <w:p w14:paraId="7CBFCCD4" w14:textId="77777777" w:rsidR="00CA46D9" w:rsidRDefault="00CA46D9" w:rsidP="00CA46D9">
      <w:pPr>
        <w:pStyle w:val="Paragraphedeliste"/>
        <w:ind w:left="1068"/>
      </w:pPr>
    </w:p>
    <w:p w14:paraId="6C83FFAF" w14:textId="77777777" w:rsidR="00CA46D9" w:rsidRPr="00CA3585" w:rsidRDefault="00CA46D9" w:rsidP="00CA46D9">
      <w:pPr>
        <w:pStyle w:val="Paragraphedeliste"/>
        <w:numPr>
          <w:ilvl w:val="0"/>
          <w:numId w:val="2"/>
        </w:numPr>
      </w:pPr>
      <w:r w:rsidRPr="00CA46D9">
        <w:rPr>
          <w:b/>
          <w:bCs/>
        </w:rPr>
        <w:t>Garanties</w:t>
      </w:r>
      <w:r>
        <w:rPr>
          <w:b/>
          <w:bCs/>
        </w:rPr>
        <w:t xml:space="preserve"> </w:t>
      </w:r>
      <w:r w:rsidRPr="00CA3585">
        <w:t>(+ voir les infobulles pour les définitions)</w:t>
      </w:r>
    </w:p>
    <w:p w14:paraId="61CF515F" w14:textId="6BA3BA35" w:rsidR="00CA46D9" w:rsidRDefault="00CA46D9" w:rsidP="00CA46D9">
      <w:pPr>
        <w:pStyle w:val="Paragraphedeliste"/>
        <w:numPr>
          <w:ilvl w:val="0"/>
          <w:numId w:val="5"/>
        </w:numPr>
      </w:pPr>
      <w:r w:rsidRPr="00CA46D9">
        <w:t>Bâtiment</w:t>
      </w:r>
      <w:r>
        <w:t xml:space="preserve"> : </w:t>
      </w:r>
      <w:r w:rsidRPr="00CA46D9">
        <w:t>dépend de la surface habitable du risque</w:t>
      </w:r>
    </w:p>
    <w:p w14:paraId="032B7A18" w14:textId="5F9E2369" w:rsidR="00CA46D9" w:rsidRDefault="00CA46D9" w:rsidP="00CA46D9">
      <w:pPr>
        <w:pStyle w:val="Paragraphedeliste"/>
        <w:numPr>
          <w:ilvl w:val="0"/>
          <w:numId w:val="5"/>
        </w:numPr>
      </w:pPr>
      <w:r>
        <w:t xml:space="preserve">Le Vol : </w:t>
      </w:r>
    </w:p>
    <w:p w14:paraId="50C156E0" w14:textId="64999302" w:rsidR="00CA46D9" w:rsidRDefault="00CA46D9" w:rsidP="00CA46D9">
      <w:pPr>
        <w:pStyle w:val="Paragraphedeliste"/>
        <w:numPr>
          <w:ilvl w:val="1"/>
          <w:numId w:val="5"/>
        </w:numPr>
      </w:pPr>
      <w:r>
        <w:t>Contiguïté : 3 choix</w:t>
      </w:r>
    </w:p>
    <w:p w14:paraId="72A9AB02" w14:textId="2EC51BF0" w:rsidR="00CA46D9" w:rsidRDefault="00CA46D9" w:rsidP="00CA46D9">
      <w:pPr>
        <w:pStyle w:val="Paragraphedeliste"/>
        <w:numPr>
          <w:ilvl w:val="1"/>
          <w:numId w:val="5"/>
        </w:numPr>
      </w:pPr>
      <w:r>
        <w:t xml:space="preserve">Système de protection : 2 choix </w:t>
      </w:r>
    </w:p>
    <w:p w14:paraId="5ACD8EF1" w14:textId="1F8CBF96" w:rsidR="00CA46D9" w:rsidRDefault="00CA46D9" w:rsidP="00CA46D9">
      <w:r w:rsidRPr="00CA46D9">
        <w:rPr>
          <w:b/>
          <w:bCs/>
          <w:u w:val="single"/>
        </w:rPr>
        <w:t>Étape 5</w:t>
      </w:r>
      <w:r>
        <w:t xml:space="preserve"> : Cliquez ensuite sur "Calculer" dans la barre supérieure et la prime apparaîtra à droite. Les détails peuvent </w:t>
      </w:r>
      <w:r w:rsidR="002E696C">
        <w:t>êt</w:t>
      </w:r>
      <w:r>
        <w:t>re vérifié</w:t>
      </w:r>
      <w:r w:rsidR="002E696C">
        <w:t>s</w:t>
      </w:r>
      <w:r>
        <w:t xml:space="preserve"> en cliquant sur l'onglet "Tarification".</w:t>
      </w:r>
    </w:p>
    <w:p w14:paraId="759E93F6" w14:textId="7C3B46C8" w:rsidR="002E696C" w:rsidRDefault="002E696C" w:rsidP="002E696C">
      <w:pPr>
        <w:jc w:val="center"/>
      </w:pPr>
      <w:r>
        <w:rPr>
          <w:noProof/>
        </w:rPr>
        <w:drawing>
          <wp:inline distT="0" distB="0" distL="0" distR="0" wp14:anchorId="44E2FDB8" wp14:editId="38785AAC">
            <wp:extent cx="2838450" cy="1984159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133" cy="198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75FBE" w14:textId="60C0C3E1" w:rsidR="002E696C" w:rsidRDefault="002E696C" w:rsidP="002E696C">
      <w:pPr>
        <w:jc w:val="center"/>
      </w:pPr>
    </w:p>
    <w:p w14:paraId="5E276FFE" w14:textId="176AE69B" w:rsidR="002E696C" w:rsidRDefault="00127EC8" w:rsidP="00127EC8">
      <w:r>
        <w:t>Le bouton "Imprimer" permet d'imprimer le tarif. Lorsqu'une personne assurée est indiquée, le tarif peut être sauvegardé via le bouton "Sauvegarder".</w:t>
      </w:r>
    </w:p>
    <w:p w14:paraId="7B1D80E0" w14:textId="5448E923" w:rsidR="00127EC8" w:rsidRDefault="00127EC8" w:rsidP="00127EC8">
      <w:pPr>
        <w:jc w:val="center"/>
      </w:pPr>
      <w:r>
        <w:rPr>
          <w:noProof/>
        </w:rPr>
        <w:drawing>
          <wp:inline distT="0" distB="0" distL="0" distR="0" wp14:anchorId="05185C31" wp14:editId="365AC246">
            <wp:extent cx="2028825" cy="485775"/>
            <wp:effectExtent l="0" t="0" r="9525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EB9AF" w14:textId="29CB5334" w:rsidR="00127EC8" w:rsidRDefault="00127EC8" w:rsidP="00127EC8">
      <w:pPr>
        <w:jc w:val="center"/>
      </w:pPr>
      <w:r>
        <w:rPr>
          <w:noProof/>
        </w:rPr>
        <w:drawing>
          <wp:inline distT="0" distB="0" distL="0" distR="0" wp14:anchorId="031BBF41" wp14:editId="7A8E9C6F">
            <wp:extent cx="2066925" cy="361950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3B9BE" w14:textId="5939B5A4" w:rsidR="00127EC8" w:rsidRDefault="00127EC8" w:rsidP="00127EC8">
      <w:pPr>
        <w:jc w:val="center"/>
      </w:pPr>
    </w:p>
    <w:p w14:paraId="15FA4C17" w14:textId="3E45DD55" w:rsidR="00127EC8" w:rsidRDefault="00127EC8">
      <w:r>
        <w:br w:type="page"/>
      </w:r>
    </w:p>
    <w:p w14:paraId="1948CA97" w14:textId="339787E7" w:rsidR="00127EC8" w:rsidRDefault="00127EC8" w:rsidP="00E525B4">
      <w:pPr>
        <w:pStyle w:val="Titre2"/>
        <w:numPr>
          <w:ilvl w:val="1"/>
          <w:numId w:val="7"/>
        </w:numPr>
      </w:pPr>
      <w:r w:rsidRPr="00127EC8">
        <w:lastRenderedPageBreak/>
        <w:t>Tarification avec un titulaire de police existant</w:t>
      </w:r>
    </w:p>
    <w:p w14:paraId="298BB071" w14:textId="6EFC9A77" w:rsidR="00127EC8" w:rsidRDefault="00127EC8" w:rsidP="00127EC8"/>
    <w:p w14:paraId="602ADDF5" w14:textId="77777777" w:rsidR="00127EC8" w:rsidRDefault="00127EC8" w:rsidP="00127EC8">
      <w:r w:rsidRPr="00127EC8">
        <w:rPr>
          <w:b/>
          <w:bCs/>
          <w:u w:val="single"/>
        </w:rPr>
        <w:t>Étape 1</w:t>
      </w:r>
      <w:r>
        <w:t xml:space="preserve"> : Choisir un produit → P-Home </w:t>
      </w:r>
    </w:p>
    <w:p w14:paraId="6BBEC901" w14:textId="5FF75BA2" w:rsidR="00127EC8" w:rsidRDefault="00127EC8" w:rsidP="00127EC8">
      <w:r w:rsidRPr="00127EC8">
        <w:rPr>
          <w:b/>
          <w:bCs/>
          <w:u w:val="single"/>
        </w:rPr>
        <w:t>Étape 2</w:t>
      </w:r>
      <w:r>
        <w:t xml:space="preserve"> : Recherche de l'assuré dans votre base de données</w:t>
      </w:r>
    </w:p>
    <w:p w14:paraId="2F833DA1" w14:textId="38087282" w:rsidR="0055134D" w:rsidRDefault="0055134D" w:rsidP="0055134D">
      <w:pPr>
        <w:jc w:val="center"/>
      </w:pPr>
      <w:r>
        <w:rPr>
          <w:noProof/>
        </w:rPr>
        <w:drawing>
          <wp:inline distT="0" distB="0" distL="0" distR="0" wp14:anchorId="1272EA37" wp14:editId="1747C976">
            <wp:extent cx="4591050" cy="22669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C10DC" w14:textId="77777777" w:rsidR="00127EC8" w:rsidRDefault="00127EC8" w:rsidP="00127EC8"/>
    <w:p w14:paraId="7454AECE" w14:textId="0AC5B15F" w:rsidR="00C93874" w:rsidRDefault="00C93874" w:rsidP="00C93874">
      <w:r>
        <w:br/>
      </w:r>
      <w:r w:rsidRPr="00C93874">
        <w:t>Les autres champs et étapes sont les mêmes qu'en 2.1.</w:t>
      </w:r>
    </w:p>
    <w:p w14:paraId="70BAB073" w14:textId="56358749" w:rsidR="00C93874" w:rsidRDefault="00C93874" w:rsidP="005A085B">
      <w:pPr>
        <w:pStyle w:val="Titre2"/>
        <w:numPr>
          <w:ilvl w:val="1"/>
          <w:numId w:val="7"/>
        </w:numPr>
      </w:pPr>
      <w:r>
        <w:t xml:space="preserve"> Enregistrer une tarification </w:t>
      </w:r>
    </w:p>
    <w:p w14:paraId="5D322F20" w14:textId="32DAC3E0" w:rsidR="00C93874" w:rsidRDefault="00C93874" w:rsidP="00C93874">
      <w:r>
        <w:t>Une tarification ne peut être sauvegardé</w:t>
      </w:r>
      <w:r w:rsidR="00597E4E">
        <w:t>e</w:t>
      </w:r>
      <w:r>
        <w:t xml:space="preserve"> que s</w:t>
      </w:r>
      <w:r w:rsidR="00597E4E">
        <w:t>i elle</w:t>
      </w:r>
      <w:r>
        <w:t xml:space="preserve"> est lié</w:t>
      </w:r>
      <w:r w:rsidR="00597E4E">
        <w:t>e</w:t>
      </w:r>
      <w:r>
        <w:t xml:space="preserve"> à un assuré. Après avoir cliqué sur "Calculer", vous pouvez enregistrer le tarif en cliquant sur "Enregistrer" en bas à droite.</w:t>
      </w:r>
    </w:p>
    <w:p w14:paraId="6710FC7A" w14:textId="5085937E" w:rsidR="00C93874" w:rsidRDefault="00C93874" w:rsidP="00C93874">
      <w:pPr>
        <w:jc w:val="center"/>
      </w:pPr>
      <w:r>
        <w:rPr>
          <w:noProof/>
        </w:rPr>
        <w:drawing>
          <wp:inline distT="0" distB="0" distL="0" distR="0" wp14:anchorId="6E1EC78F" wp14:editId="4C98C83B">
            <wp:extent cx="2085975" cy="400050"/>
            <wp:effectExtent l="0" t="0" r="9525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17E46" w14:textId="2C91E4BD" w:rsidR="00C93874" w:rsidRDefault="00597E4E" w:rsidP="00C93874">
      <w:r>
        <w:t xml:space="preserve">Les tarifications </w:t>
      </w:r>
      <w:r w:rsidR="00C93874">
        <w:t>sauvegardé</w:t>
      </w:r>
      <w:r>
        <w:t>e</w:t>
      </w:r>
      <w:r w:rsidR="00C93874">
        <w:t>s peuvent être consulté</w:t>
      </w:r>
      <w:r>
        <w:t>e</w:t>
      </w:r>
      <w:r w:rsidR="00C93874">
        <w:t>s dans le dossier du preneur d'assurance (accès via le menu "Contacts", "</w:t>
      </w:r>
      <w:r>
        <w:t>Bénéficiaires</w:t>
      </w:r>
      <w:r w:rsidR="00C93874">
        <w:t>" et ensuite dans l'onglet "Tarif</w:t>
      </w:r>
      <w:r>
        <w:t>ication</w:t>
      </w:r>
      <w:r w:rsidR="00C93874">
        <w:t xml:space="preserve">s"). </w:t>
      </w:r>
    </w:p>
    <w:p w14:paraId="12B5F556" w14:textId="1C9080D4" w:rsidR="00C93874" w:rsidRDefault="00C93874" w:rsidP="00C93874">
      <w:r>
        <w:t xml:space="preserve">En cliquant sur le nom du </w:t>
      </w:r>
      <w:r w:rsidR="00597E4E">
        <w:t>Preneur</w:t>
      </w:r>
      <w:r w:rsidR="00491571">
        <w:t>s</w:t>
      </w:r>
      <w:r>
        <w:t>, le tarif peut être consulté et converti en une proposition (après avoir cliqué sur "Calculer")</w:t>
      </w:r>
      <w:r w:rsidR="00491571">
        <w:t xml:space="preserve"> et en police ensuite (voir point 3).</w:t>
      </w:r>
    </w:p>
    <w:p w14:paraId="6EAB047A" w14:textId="48ED413D" w:rsidR="00491571" w:rsidRDefault="00491571" w:rsidP="00E525B4">
      <w:pPr>
        <w:pStyle w:val="Titre2"/>
        <w:numPr>
          <w:ilvl w:val="1"/>
          <w:numId w:val="7"/>
        </w:numPr>
      </w:pPr>
      <w:r w:rsidRPr="00491571">
        <w:t>Créer une proposition</w:t>
      </w:r>
    </w:p>
    <w:p w14:paraId="4FF6C4EB" w14:textId="6A6F696E" w:rsidR="00A83B9E" w:rsidRDefault="00A83B9E" w:rsidP="00A83B9E">
      <w:r w:rsidRPr="00A83B9E">
        <w:t>Cliquez sur le bouton "Créer la proposition" après avoir calculé la prime, puis suivez les étapes du point 3.</w:t>
      </w:r>
    </w:p>
    <w:p w14:paraId="7C76C65D" w14:textId="6B890F3B" w:rsidR="00A83B9E" w:rsidRPr="00A83B9E" w:rsidRDefault="00A83B9E" w:rsidP="00A83B9E">
      <w:pPr>
        <w:jc w:val="center"/>
      </w:pPr>
      <w:r>
        <w:rPr>
          <w:noProof/>
        </w:rPr>
        <w:drawing>
          <wp:inline distT="0" distB="0" distL="0" distR="0" wp14:anchorId="30AFB61B" wp14:editId="1114F1B3">
            <wp:extent cx="1571625" cy="390525"/>
            <wp:effectExtent l="0" t="0" r="952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E0154" w14:textId="4F2C97DF" w:rsidR="00C93874" w:rsidRDefault="00C93874" w:rsidP="00C93874"/>
    <w:p w14:paraId="7CCB29F6" w14:textId="1915CE69" w:rsidR="00A83B9E" w:rsidRDefault="00A83B9E" w:rsidP="00C93874"/>
    <w:p w14:paraId="749C5859" w14:textId="2CF6561B" w:rsidR="00A83B9E" w:rsidRDefault="00A83B9E" w:rsidP="00C93874"/>
    <w:p w14:paraId="01520262" w14:textId="42322266" w:rsidR="00A83B9E" w:rsidRDefault="00A83B9E" w:rsidP="00C93874"/>
    <w:p w14:paraId="185E70C2" w14:textId="7A188F46" w:rsidR="00A83B9E" w:rsidRDefault="00A83B9E" w:rsidP="00C93874"/>
    <w:p w14:paraId="1B3D779A" w14:textId="24A9DA13" w:rsidR="00A83B9E" w:rsidRDefault="00A83B9E" w:rsidP="00E525B4">
      <w:pPr>
        <w:pStyle w:val="Titre1"/>
        <w:numPr>
          <w:ilvl w:val="0"/>
          <w:numId w:val="7"/>
        </w:numPr>
      </w:pPr>
      <w:r w:rsidRPr="00A83B9E">
        <w:lastRenderedPageBreak/>
        <w:t>Faire une proposition/</w:t>
      </w:r>
      <w:r>
        <w:t>une police</w:t>
      </w:r>
      <w:r>
        <w:br/>
      </w:r>
    </w:p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062"/>
      </w:tblGrid>
      <w:tr w:rsidR="00A83B9E" w14:paraId="36C6005A" w14:textId="77777777" w:rsidTr="00A83B9E">
        <w:tc>
          <w:tcPr>
            <w:tcW w:w="9062" w:type="dxa"/>
          </w:tcPr>
          <w:p w14:paraId="48711F2E" w14:textId="7D87BC7A" w:rsidR="00A83B9E" w:rsidRDefault="00A83B9E" w:rsidP="00A83B9E">
            <w:pPr>
              <w:ind w:left="360"/>
              <w:jc w:val="center"/>
            </w:pPr>
            <w:r w:rsidRPr="00A83B9E">
              <w:rPr>
                <w:color w:val="FF0000"/>
              </w:rPr>
              <w:t xml:space="preserve">! La création d'une police s'accompagne toujours de l'étape précédente </w:t>
            </w:r>
            <w:r w:rsidRPr="00A83B9E">
              <w:rPr>
                <w:color w:val="FF0000"/>
              </w:rPr>
              <w:br/>
              <w:t>de création d'une proposition.</w:t>
            </w:r>
          </w:p>
        </w:tc>
      </w:tr>
    </w:tbl>
    <w:p w14:paraId="4D593275" w14:textId="231FC533" w:rsidR="00A83B9E" w:rsidRDefault="00A83B9E" w:rsidP="00A83B9E"/>
    <w:p w14:paraId="60F00389" w14:textId="77777777" w:rsidR="00A83B9E" w:rsidRDefault="00A83B9E" w:rsidP="00A83B9E">
      <w:pPr>
        <w:pStyle w:val="Titre2"/>
      </w:pPr>
      <w:r>
        <w:t xml:space="preserve">3.1. Via Tarification </w:t>
      </w:r>
    </w:p>
    <w:p w14:paraId="72C486C4" w14:textId="77777777" w:rsidR="00A83B9E" w:rsidRDefault="00A83B9E" w:rsidP="00A83B9E">
      <w:r>
        <w:t xml:space="preserve">Comme décrit dans la section 2.4, puis suivez les étapes décrites dans la section 3.2. </w:t>
      </w:r>
    </w:p>
    <w:p w14:paraId="787311E6" w14:textId="3D4054C5" w:rsidR="00A83B9E" w:rsidRDefault="00A83B9E" w:rsidP="00D31734">
      <w:pPr>
        <w:pStyle w:val="Titre2"/>
      </w:pPr>
      <w:r>
        <w:t xml:space="preserve">3.2. Via </w:t>
      </w:r>
      <w:r w:rsidR="00D31734">
        <w:t>Proposition</w:t>
      </w:r>
    </w:p>
    <w:p w14:paraId="14DCF525" w14:textId="7AFECE4E" w:rsidR="00A83B9E" w:rsidRDefault="00A83B9E" w:rsidP="00A83B9E">
      <w:r>
        <w:t>Dans le menu de gauche, cliquez sur "Port</w:t>
      </w:r>
      <w:r w:rsidR="00D31734">
        <w:t>e</w:t>
      </w:r>
      <w:r>
        <w:t>f</w:t>
      </w:r>
      <w:r w:rsidR="00D31734">
        <w:t>euille</w:t>
      </w:r>
      <w:r>
        <w:t>", "</w:t>
      </w:r>
      <w:r w:rsidR="00135FDF">
        <w:t>Propositions</w:t>
      </w:r>
      <w:r>
        <w:t>", puis sur le bouton "+ Nouveau".</w:t>
      </w:r>
    </w:p>
    <w:p w14:paraId="1C3D7109" w14:textId="2AD2A05A" w:rsidR="00135FDF" w:rsidRDefault="00135FDF" w:rsidP="00135FDF">
      <w:pPr>
        <w:jc w:val="center"/>
      </w:pPr>
      <w:r>
        <w:rPr>
          <w:noProof/>
        </w:rPr>
        <w:drawing>
          <wp:inline distT="0" distB="0" distL="0" distR="0" wp14:anchorId="1536BCEB" wp14:editId="69A3A5E0">
            <wp:extent cx="4448175" cy="3771900"/>
            <wp:effectExtent l="0" t="0" r="952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E5C62" w14:textId="3EC501A8" w:rsidR="00135FDF" w:rsidRDefault="00135FDF" w:rsidP="00135FDF">
      <w:r w:rsidRPr="00135FDF">
        <w:t>Une fenêtre supplémentaire s'ouvre :</w:t>
      </w:r>
    </w:p>
    <w:p w14:paraId="26DD67B2" w14:textId="7AA57886" w:rsidR="00135FDF" w:rsidRDefault="00135FDF" w:rsidP="00135FDF">
      <w:pPr>
        <w:jc w:val="center"/>
      </w:pPr>
      <w:r>
        <w:rPr>
          <w:noProof/>
        </w:rPr>
        <w:drawing>
          <wp:inline distT="0" distB="0" distL="0" distR="0" wp14:anchorId="0F7D8F2C" wp14:editId="3A44C0CE">
            <wp:extent cx="3524250" cy="1929600"/>
            <wp:effectExtent l="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142" cy="1936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D96C7" w14:textId="595E31EC" w:rsidR="00135FDF" w:rsidRDefault="00135FDF" w:rsidP="00135FDF">
      <w:pPr>
        <w:jc w:val="center"/>
      </w:pPr>
    </w:p>
    <w:p w14:paraId="0DAE1E94" w14:textId="6BD7C032" w:rsidR="00135FDF" w:rsidRDefault="00135FDF" w:rsidP="00135FDF">
      <w:pPr>
        <w:jc w:val="center"/>
      </w:pPr>
    </w:p>
    <w:p w14:paraId="34A4929D" w14:textId="77777777" w:rsidR="00135FDF" w:rsidRDefault="00135FDF" w:rsidP="00135FDF">
      <w:r w:rsidRPr="00135FDF">
        <w:rPr>
          <w:b/>
          <w:bCs/>
          <w:u w:val="single"/>
        </w:rPr>
        <w:lastRenderedPageBreak/>
        <w:t>Étape 1</w:t>
      </w:r>
      <w:r>
        <w:t xml:space="preserve"> : Choisir un produit → P-Home </w:t>
      </w:r>
    </w:p>
    <w:p w14:paraId="289951A0" w14:textId="4C2A9ABE" w:rsidR="00135FDF" w:rsidRDefault="00135FDF" w:rsidP="00135FDF">
      <w:r w:rsidRPr="00135FDF">
        <w:rPr>
          <w:b/>
          <w:bCs/>
          <w:u w:val="single"/>
        </w:rPr>
        <w:t>Étape 2</w:t>
      </w:r>
      <w:r>
        <w:t xml:space="preserve"> : Trouvez un preneur dans votre base de données ou créez-le en cliquant sur "+". </w:t>
      </w:r>
    </w:p>
    <w:p w14:paraId="4EF5335A" w14:textId="197F55CD" w:rsidR="00135FDF" w:rsidRDefault="00135FDF" w:rsidP="00135FDF">
      <w:r w:rsidRPr="00135FDF">
        <w:rPr>
          <w:b/>
          <w:bCs/>
          <w:u w:val="single"/>
        </w:rPr>
        <w:t>Étape 3</w:t>
      </w:r>
      <w:r>
        <w:t xml:space="preserve"> : Cliquez sur Ok</w:t>
      </w:r>
    </w:p>
    <w:p w14:paraId="443E1275" w14:textId="3702BCCE" w:rsidR="00135FDF" w:rsidRDefault="00135FDF" w:rsidP="00135FDF">
      <w:r w:rsidRPr="00135FDF">
        <w:rPr>
          <w:b/>
          <w:bCs/>
          <w:u w:val="single"/>
        </w:rPr>
        <w:t>Étape 4</w:t>
      </w:r>
      <w:r>
        <w:t xml:space="preserve"> : La fenêtre "</w:t>
      </w:r>
      <w:r w:rsidR="00D26084">
        <w:t>Gestion proposition</w:t>
      </w:r>
      <w:r>
        <w:t xml:space="preserve">" apparaît. Les champs marqués d'un astérisque rouge et les </w:t>
      </w:r>
      <w:r w:rsidR="00B2677D">
        <w:t xml:space="preserve">doivent être remplis. </w:t>
      </w:r>
    </w:p>
    <w:p w14:paraId="7F11F90F" w14:textId="4F7EEDDF" w:rsidR="00B2677D" w:rsidRDefault="00B2677D" w:rsidP="00135FDF">
      <w:r>
        <w:rPr>
          <w:noProof/>
        </w:rPr>
        <w:drawing>
          <wp:inline distT="0" distB="0" distL="0" distR="0" wp14:anchorId="56309507" wp14:editId="3BD788AE">
            <wp:extent cx="5753100" cy="203835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C9960" w14:textId="77777777" w:rsidR="00B2677D" w:rsidRDefault="00B2677D" w:rsidP="00B2677D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Onglet </w:t>
      </w:r>
      <w:r w:rsidRPr="00B2677D">
        <w:rPr>
          <w:b/>
          <w:bCs/>
        </w:rPr>
        <w:t>Général</w:t>
      </w:r>
    </w:p>
    <w:p w14:paraId="5378754D" w14:textId="16904D98" w:rsidR="00B2677D" w:rsidRPr="00B2677D" w:rsidRDefault="00B2677D" w:rsidP="00B2677D">
      <w:pPr>
        <w:pStyle w:val="Paragraphedeliste"/>
        <w:ind w:left="1416"/>
        <w:rPr>
          <w:rFonts w:cstheme="minorHAnsi"/>
          <w:u w:val="single"/>
        </w:rPr>
      </w:pPr>
      <w:r w:rsidRPr="00B2677D">
        <w:rPr>
          <w:rFonts w:cstheme="minorHAnsi"/>
          <w:u w:val="single"/>
        </w:rPr>
        <w:t>Général</w:t>
      </w:r>
    </w:p>
    <w:p w14:paraId="1E591D24" w14:textId="77777777" w:rsidR="003A5CDA" w:rsidRDefault="00B2677D" w:rsidP="00B2677D">
      <w:pPr>
        <w:ind w:left="2124" w:firstLine="6"/>
        <w:rPr>
          <w:rFonts w:cstheme="minorHAnsi"/>
          <w:color w:val="333333"/>
          <w:shd w:val="clear" w:color="auto" w:fill="FFFFFF"/>
        </w:rPr>
      </w:pPr>
      <w:r w:rsidRPr="00B2677D">
        <w:rPr>
          <w:rFonts w:cstheme="minorHAnsi"/>
          <w:color w:val="333333"/>
          <w:shd w:val="clear" w:color="auto" w:fill="FFFFFF"/>
        </w:rPr>
        <w:t>Échéance</w:t>
      </w:r>
      <w:r w:rsidRPr="00B2677D">
        <w:rPr>
          <w:rFonts w:cstheme="minorHAnsi"/>
          <w:color w:val="333333"/>
          <w:shd w:val="clear" w:color="auto" w:fill="FFFFFF"/>
        </w:rPr>
        <w:br/>
        <w:t>Avis : 3 choix</w:t>
      </w:r>
      <w:r w:rsidRPr="00B2677D">
        <w:rPr>
          <w:rFonts w:cstheme="minorHAnsi"/>
          <w:color w:val="333333"/>
          <w:shd w:val="clear" w:color="auto" w:fill="FFFFFF"/>
        </w:rPr>
        <w:br/>
        <w:t>Fractionnement : annuel ou mensuel (avec mandat SEPA)</w:t>
      </w:r>
      <w:r w:rsidRPr="00B2677D">
        <w:rPr>
          <w:rFonts w:cstheme="minorHAnsi"/>
          <w:color w:val="333333"/>
          <w:shd w:val="clear" w:color="auto" w:fill="FFFFFF"/>
        </w:rPr>
        <w:br/>
        <w:t>Compte bancaire</w:t>
      </w:r>
      <w:r>
        <w:rPr>
          <w:rFonts w:cstheme="minorHAnsi"/>
          <w:color w:val="333333"/>
          <w:shd w:val="clear" w:color="auto" w:fill="FFFFFF"/>
        </w:rPr>
        <w:t> : nécessaire si fractionnement mensuel</w:t>
      </w:r>
      <w:r w:rsidR="003A5CDA">
        <w:rPr>
          <w:rFonts w:cstheme="minorHAnsi"/>
          <w:color w:val="333333"/>
          <w:shd w:val="clear" w:color="auto" w:fill="FFFFFF"/>
        </w:rPr>
        <w:br/>
      </w:r>
      <w:r w:rsidR="003A5CDA" w:rsidRPr="003A5CDA">
        <w:rPr>
          <w:rFonts w:cstheme="minorHAnsi"/>
          <w:color w:val="333333"/>
          <w:shd w:val="clear" w:color="auto" w:fill="FFFFFF"/>
        </w:rPr>
        <w:t>Référence courtier</w:t>
      </w:r>
      <w:r w:rsidR="003A5CDA">
        <w:rPr>
          <w:rFonts w:cstheme="minorHAnsi"/>
          <w:color w:val="333333"/>
          <w:shd w:val="clear" w:color="auto" w:fill="FFFFFF"/>
        </w:rPr>
        <w:br/>
        <w:t xml:space="preserve">Clause libre : Back office Aedes uniquement </w:t>
      </w:r>
    </w:p>
    <w:p w14:paraId="642DFD3F" w14:textId="77777777" w:rsidR="003A5CDA" w:rsidRDefault="003A5CDA" w:rsidP="003A5CDA">
      <w:pPr>
        <w:ind w:left="1416"/>
        <w:rPr>
          <w:rFonts w:cstheme="minorHAnsi"/>
          <w:color w:val="333333"/>
          <w:u w:val="single"/>
          <w:shd w:val="clear" w:color="auto" w:fill="FFFFFF"/>
        </w:rPr>
      </w:pPr>
      <w:r w:rsidRPr="003A5CDA">
        <w:rPr>
          <w:rFonts w:cstheme="minorHAnsi"/>
          <w:color w:val="333333"/>
          <w:u w:val="single"/>
          <w:shd w:val="clear" w:color="auto" w:fill="FFFFFF"/>
        </w:rPr>
        <w:t>Antécédents</w:t>
      </w:r>
    </w:p>
    <w:p w14:paraId="2501C01E" w14:textId="77777777" w:rsidR="003A5CDA" w:rsidRDefault="003A5CDA" w:rsidP="003A5CDA">
      <w:pPr>
        <w:ind w:left="2124"/>
        <w:rPr>
          <w:rFonts w:cstheme="minorHAnsi"/>
          <w:color w:val="333333"/>
          <w:shd w:val="clear" w:color="auto" w:fill="FFFFFF"/>
        </w:rPr>
      </w:pPr>
      <w:r w:rsidRPr="003A5CDA">
        <w:rPr>
          <w:rFonts w:cstheme="minorHAnsi"/>
          <w:color w:val="333333"/>
          <w:shd w:val="clear" w:color="auto" w:fill="FFFFFF"/>
        </w:rPr>
        <w:t>Vous pouvez ajouter un historique en cliquant sur "</w:t>
      </w:r>
      <w:r>
        <w:rPr>
          <w:rFonts w:cstheme="minorHAnsi"/>
          <w:color w:val="333333"/>
          <w:shd w:val="clear" w:color="auto" w:fill="FFFFFF"/>
        </w:rPr>
        <w:t>Nouvel antécédent</w:t>
      </w:r>
      <w:r w:rsidRPr="003A5CDA">
        <w:rPr>
          <w:rFonts w:cstheme="minorHAnsi"/>
          <w:color w:val="333333"/>
          <w:shd w:val="clear" w:color="auto" w:fill="FFFFFF"/>
        </w:rPr>
        <w:t>".</w:t>
      </w:r>
      <w:r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br/>
      </w:r>
      <w:r w:rsidRPr="003A5CDA">
        <w:rPr>
          <w:rFonts w:cstheme="minorHAnsi"/>
          <w:color w:val="333333"/>
          <w:shd w:val="clear" w:color="auto" w:fill="FFFFFF"/>
        </w:rPr>
        <w:t>Une fenêtre supplémentaire s'ouvre :</w:t>
      </w:r>
      <w:r w:rsidR="00B2677D" w:rsidRPr="003A5CDA">
        <w:rPr>
          <w:rFonts w:cstheme="minorHAnsi"/>
          <w:color w:val="333333"/>
          <w:shd w:val="clear" w:color="auto" w:fill="FFFFFF"/>
        </w:rPr>
        <w:tab/>
      </w:r>
    </w:p>
    <w:p w14:paraId="104F9C18" w14:textId="4A9890E7" w:rsidR="00B2677D" w:rsidRPr="003A5CDA" w:rsidRDefault="003A5CDA" w:rsidP="003A5CDA">
      <w:pPr>
        <w:ind w:left="-142"/>
        <w:jc w:val="center"/>
      </w:pPr>
      <w:r w:rsidRPr="003A5CDA">
        <w:rPr>
          <w:noProof/>
        </w:rPr>
        <w:drawing>
          <wp:inline distT="0" distB="0" distL="0" distR="0" wp14:anchorId="689999AF" wp14:editId="2E91506C">
            <wp:extent cx="5760720" cy="157099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30B13" w14:textId="0022110F" w:rsidR="00B2677D" w:rsidRDefault="003A5CDA" w:rsidP="006F2AC2">
      <w:pPr>
        <w:ind w:left="1416" w:firstLine="708"/>
        <w:rPr>
          <w:rFonts w:cstheme="minorHAnsi"/>
          <w:color w:val="333333"/>
          <w:shd w:val="clear" w:color="auto" w:fill="FFFFFF"/>
        </w:rPr>
      </w:pPr>
      <w:r w:rsidRPr="003A5CDA">
        <w:rPr>
          <w:rFonts w:cstheme="minorHAnsi"/>
          <w:color w:val="333333"/>
          <w:shd w:val="clear" w:color="auto" w:fill="FFFFFF"/>
        </w:rPr>
        <w:t>Vous pouvez ajouter une ou plusieurs société(s)</w:t>
      </w:r>
    </w:p>
    <w:p w14:paraId="35F52AB7" w14:textId="57C64187" w:rsidR="006F2AC2" w:rsidRDefault="006F2AC2" w:rsidP="006F2AC2">
      <w:pPr>
        <w:ind w:left="2124"/>
        <w:rPr>
          <w:rFonts w:cstheme="minorHAnsi"/>
        </w:rPr>
      </w:pPr>
      <w:r w:rsidRPr="006F2AC2">
        <w:rPr>
          <w:rFonts w:cstheme="minorHAnsi"/>
        </w:rPr>
        <w:t>S'il n'y a pas d'</w:t>
      </w:r>
      <w:r>
        <w:rPr>
          <w:rFonts w:cstheme="minorHAnsi"/>
        </w:rPr>
        <w:t>antécédent</w:t>
      </w:r>
      <w:r w:rsidRPr="006F2AC2">
        <w:rPr>
          <w:rFonts w:cstheme="minorHAnsi"/>
        </w:rPr>
        <w:t>, cliquez sur "Pas d'</w:t>
      </w:r>
      <w:r>
        <w:rPr>
          <w:rFonts w:cstheme="minorHAnsi"/>
        </w:rPr>
        <w:t>antécédents</w:t>
      </w:r>
      <w:r w:rsidRPr="006F2AC2">
        <w:rPr>
          <w:rFonts w:cstheme="minorHAnsi"/>
        </w:rPr>
        <w:t>". Une fenêtre s'ouvrira dans laquelle vous pourrez expliquer la raison :</w:t>
      </w:r>
    </w:p>
    <w:p w14:paraId="6BCCB8EC" w14:textId="49C74D05" w:rsidR="006F2AC2" w:rsidRDefault="006F2AC2" w:rsidP="006F2AC2">
      <w:pPr>
        <w:ind w:left="2124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0FF41290" wp14:editId="55EB9531">
            <wp:extent cx="4657725" cy="2257425"/>
            <wp:effectExtent l="0" t="0" r="9525" b="952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0E692" w14:textId="3D791FE9" w:rsidR="006F2AC2" w:rsidRDefault="006F2AC2" w:rsidP="006F2AC2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Onglet Situation du risque </w:t>
      </w:r>
    </w:p>
    <w:p w14:paraId="6AC9F460" w14:textId="4499A07B" w:rsidR="006F2AC2" w:rsidRPr="006F2AC2" w:rsidRDefault="006F2AC2" w:rsidP="006F2AC2">
      <w:pPr>
        <w:ind w:left="2124"/>
        <w:rPr>
          <w:u w:val="single"/>
        </w:rPr>
      </w:pPr>
      <w:r w:rsidRPr="006F2AC2">
        <w:rPr>
          <w:u w:val="single"/>
        </w:rPr>
        <w:t>Adresse de la situation du risque</w:t>
      </w:r>
      <w:r w:rsidRPr="006F2AC2">
        <w:rPr>
          <w:u w:val="single"/>
        </w:rPr>
        <w:br/>
        <w:t xml:space="preserve">Informations supplémentaires concernant le risque </w:t>
      </w:r>
      <w:r w:rsidRPr="006F2AC2">
        <w:rPr>
          <w:u w:val="single"/>
        </w:rPr>
        <w:br/>
        <w:t xml:space="preserve">Informations supplémentaires concernant le bâtiment </w:t>
      </w:r>
    </w:p>
    <w:p w14:paraId="586E18F9" w14:textId="268FA604" w:rsidR="006F2AC2" w:rsidRDefault="006F2AC2" w:rsidP="006F2AC2">
      <w:pPr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869E43B" wp14:editId="5C3DED23">
            <wp:extent cx="5760720" cy="2116455"/>
            <wp:effectExtent l="0" t="0" r="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2D186" w14:textId="77777777" w:rsidR="00C37553" w:rsidRDefault="00C37553" w:rsidP="00C37553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Onglet Garanties</w:t>
      </w:r>
    </w:p>
    <w:p w14:paraId="63A9BCE8" w14:textId="77777777" w:rsidR="00C37553" w:rsidRDefault="00C37553" w:rsidP="00C37553">
      <w:pPr>
        <w:pStyle w:val="Paragraphedeliste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Onglet Tarification</w:t>
      </w:r>
    </w:p>
    <w:p w14:paraId="0BADDC37" w14:textId="232D0AFF" w:rsidR="00C37553" w:rsidRPr="00E525B4" w:rsidRDefault="00C37553" w:rsidP="00C37553">
      <w:r w:rsidRPr="00E525B4">
        <w:rPr>
          <w:b/>
          <w:bCs/>
          <w:u w:val="single"/>
        </w:rPr>
        <w:t>Étape 5</w:t>
      </w:r>
      <w:r w:rsidRPr="00E525B4">
        <w:t xml:space="preserve"> : Cliquez ensuite sur "Calculer" dans la barre supérieure et la prime apparaîtra à droite. Les détails peuvent </w:t>
      </w:r>
      <w:r w:rsidR="00E525B4" w:rsidRPr="00E525B4">
        <w:t xml:space="preserve">être </w:t>
      </w:r>
      <w:r w:rsidRPr="00E525B4">
        <w:t>obtenu</w:t>
      </w:r>
      <w:r w:rsidR="00E525B4" w:rsidRPr="00E525B4">
        <w:t>s</w:t>
      </w:r>
      <w:r w:rsidRPr="00E525B4">
        <w:t xml:space="preserve"> en cliquant sur l'onglet "Tarification".</w:t>
      </w:r>
      <w:r w:rsidR="00E525B4">
        <w:t xml:space="preserve"> </w:t>
      </w:r>
      <w:r w:rsidRPr="00E525B4">
        <w:t>Après avoir cliqué sur "Calculer", vous pouvez enregistrer la proposition en cliquant sur "Enregistrer" en bas à droite.</w:t>
      </w:r>
    </w:p>
    <w:p w14:paraId="711CC99C" w14:textId="0C9955B2" w:rsidR="00C37553" w:rsidRPr="00E525B4" w:rsidRDefault="00C37553" w:rsidP="00C37553">
      <w:r w:rsidRPr="00E525B4">
        <w:rPr>
          <w:b/>
          <w:bCs/>
          <w:u w:val="single"/>
        </w:rPr>
        <w:t>Étape 6</w:t>
      </w:r>
      <w:r w:rsidRPr="00E525B4">
        <w:t xml:space="preserve"> : Pour </w:t>
      </w:r>
      <w:r w:rsidR="00E525B4" w:rsidRPr="00E525B4">
        <w:t>passer votre proposition en police</w:t>
      </w:r>
      <w:r w:rsidRPr="00E525B4">
        <w:t>, cliquez sur "</w:t>
      </w:r>
      <w:r w:rsidR="00E525B4" w:rsidRPr="00E525B4">
        <w:t>Passer en police</w:t>
      </w:r>
      <w:r w:rsidRPr="00E525B4">
        <w:t>" dans la barre supérieur</w:t>
      </w:r>
      <w:r w:rsidR="00E525B4" w:rsidRPr="00E525B4">
        <w:t>e</w:t>
      </w:r>
      <w:r w:rsidR="00E525B4">
        <w:t>.</w:t>
      </w:r>
      <w:r w:rsidRPr="00E525B4">
        <w:t xml:space="preserve"> </w:t>
      </w:r>
    </w:p>
    <w:p w14:paraId="3CA55690" w14:textId="5B2AC41F" w:rsidR="00C37553" w:rsidRDefault="00C37553" w:rsidP="00C37553">
      <w:pPr>
        <w:pStyle w:val="Paragraphedeliste"/>
        <w:rPr>
          <w:b/>
          <w:bCs/>
        </w:rPr>
      </w:pPr>
      <w:r>
        <w:rPr>
          <w:b/>
          <w:bCs/>
        </w:rPr>
        <w:t xml:space="preserve"> </w:t>
      </w:r>
    </w:p>
    <w:p w14:paraId="658F11A8" w14:textId="77777777" w:rsidR="00C37553" w:rsidRPr="003A5CDA" w:rsidRDefault="00C37553" w:rsidP="006F2AC2">
      <w:pPr>
        <w:rPr>
          <w:rFonts w:cstheme="minorHAnsi"/>
        </w:rPr>
      </w:pPr>
    </w:p>
    <w:sectPr w:rsidR="00C37553" w:rsidRPr="003A5CDA" w:rsidSect="00A8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E8FA" w14:textId="77777777" w:rsidR="00B15515" w:rsidRDefault="00B15515" w:rsidP="00B15515">
      <w:pPr>
        <w:spacing w:after="0" w:line="240" w:lineRule="auto"/>
      </w:pPr>
      <w:r>
        <w:separator/>
      </w:r>
    </w:p>
  </w:endnote>
  <w:endnote w:type="continuationSeparator" w:id="0">
    <w:p w14:paraId="4CAAD4D1" w14:textId="77777777" w:rsidR="00B15515" w:rsidRDefault="00B15515" w:rsidP="00B1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5013" w14:textId="77777777" w:rsidR="00B15515" w:rsidRDefault="00B15515" w:rsidP="00B15515">
      <w:pPr>
        <w:spacing w:after="0" w:line="240" w:lineRule="auto"/>
      </w:pPr>
      <w:r>
        <w:separator/>
      </w:r>
    </w:p>
  </w:footnote>
  <w:footnote w:type="continuationSeparator" w:id="0">
    <w:p w14:paraId="376A6795" w14:textId="77777777" w:rsidR="00B15515" w:rsidRDefault="00B15515" w:rsidP="00B1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0FE3"/>
    <w:multiLevelType w:val="hybridMultilevel"/>
    <w:tmpl w:val="B25A939A"/>
    <w:lvl w:ilvl="0" w:tplc="72F82BB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952653B"/>
    <w:multiLevelType w:val="multilevel"/>
    <w:tmpl w:val="0BCA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0746C6F"/>
    <w:multiLevelType w:val="hybridMultilevel"/>
    <w:tmpl w:val="797ADA6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F2B7D"/>
    <w:multiLevelType w:val="multilevel"/>
    <w:tmpl w:val="06AC2F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59C23B8D"/>
    <w:multiLevelType w:val="hybridMultilevel"/>
    <w:tmpl w:val="89D40BC0"/>
    <w:lvl w:ilvl="0" w:tplc="83D02D26">
      <w:start w:val="2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EDC7359"/>
    <w:multiLevelType w:val="hybridMultilevel"/>
    <w:tmpl w:val="6DBA07CC"/>
    <w:lvl w:ilvl="0" w:tplc="7864F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B4810"/>
    <w:multiLevelType w:val="hybridMultilevel"/>
    <w:tmpl w:val="ADD2EF0E"/>
    <w:lvl w:ilvl="0" w:tplc="83D02D2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840079940">
    <w:abstractNumId w:val="1"/>
  </w:num>
  <w:num w:numId="2" w16cid:durableId="799348918">
    <w:abstractNumId w:val="2"/>
  </w:num>
  <w:num w:numId="3" w16cid:durableId="1035543328">
    <w:abstractNumId w:val="4"/>
  </w:num>
  <w:num w:numId="4" w16cid:durableId="66851171">
    <w:abstractNumId w:val="0"/>
  </w:num>
  <w:num w:numId="5" w16cid:durableId="1520006137">
    <w:abstractNumId w:val="6"/>
  </w:num>
  <w:num w:numId="6" w16cid:durableId="1399327909">
    <w:abstractNumId w:val="5"/>
  </w:num>
  <w:num w:numId="7" w16cid:durableId="85618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01F"/>
    <w:rsid w:val="000134D3"/>
    <w:rsid w:val="000571EC"/>
    <w:rsid w:val="00127EC8"/>
    <w:rsid w:val="00135FDF"/>
    <w:rsid w:val="00216A35"/>
    <w:rsid w:val="00221365"/>
    <w:rsid w:val="002E696C"/>
    <w:rsid w:val="0031670C"/>
    <w:rsid w:val="003A5CDA"/>
    <w:rsid w:val="00491571"/>
    <w:rsid w:val="004A7167"/>
    <w:rsid w:val="0055134D"/>
    <w:rsid w:val="00597E4E"/>
    <w:rsid w:val="005A085B"/>
    <w:rsid w:val="0060301F"/>
    <w:rsid w:val="006F2AC2"/>
    <w:rsid w:val="00717FEE"/>
    <w:rsid w:val="00757661"/>
    <w:rsid w:val="00800DA3"/>
    <w:rsid w:val="0095537C"/>
    <w:rsid w:val="00994254"/>
    <w:rsid w:val="00A27D43"/>
    <w:rsid w:val="00A83B9E"/>
    <w:rsid w:val="00AA6D4D"/>
    <w:rsid w:val="00B15515"/>
    <w:rsid w:val="00B2677D"/>
    <w:rsid w:val="00C37553"/>
    <w:rsid w:val="00C853DB"/>
    <w:rsid w:val="00C93874"/>
    <w:rsid w:val="00CA3585"/>
    <w:rsid w:val="00CA46D9"/>
    <w:rsid w:val="00D1567E"/>
    <w:rsid w:val="00D26084"/>
    <w:rsid w:val="00D31734"/>
    <w:rsid w:val="00DA09B1"/>
    <w:rsid w:val="00E525B4"/>
    <w:rsid w:val="00EE423B"/>
    <w:rsid w:val="00F6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9CEB3"/>
  <w15:chartTrackingRefBased/>
  <w15:docId w15:val="{8F4098B7-9A60-4C72-A2B9-B149ACFF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030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6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30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17FE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167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A83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Aedes SA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Dormal</dc:creator>
  <cp:keywords/>
  <dc:description/>
  <cp:lastModifiedBy>Claire Verhamme</cp:lastModifiedBy>
  <cp:revision>3</cp:revision>
  <dcterms:created xsi:type="dcterms:W3CDTF">2022-07-11T08:22:00Z</dcterms:created>
  <dcterms:modified xsi:type="dcterms:W3CDTF">2022-07-18T11:09:00Z</dcterms:modified>
</cp:coreProperties>
</file>